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199C1">
      <w:pPr>
        <w:jc w:val="both"/>
        <w:rPr>
          <w:rFonts w:hint="eastAsia" w:ascii="仿宋_GB2312" w:hAnsi="华文中宋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附件3：</w:t>
      </w:r>
    </w:p>
    <w:p w14:paraId="58063F3C">
      <w:pPr>
        <w:rPr>
          <w:rFonts w:hint="eastAsia" w:ascii="方正小标宋_GBK" w:eastAsia="方正小标宋_GBK"/>
          <w:szCs w:val="36"/>
          <w:lang w:eastAsia="zh-CN"/>
        </w:rPr>
      </w:pPr>
      <w:bookmarkStart w:id="0" w:name="_GoBack"/>
      <w:r>
        <w:rPr>
          <w:rFonts w:hint="eastAsia" w:ascii="方正小标宋_GBK" w:eastAsia="方正小标宋_GBK"/>
          <w:szCs w:val="36"/>
          <w:lang w:eastAsia="zh-CN"/>
        </w:rPr>
        <w:t>化妆品用甘油原料要求</w:t>
      </w:r>
      <w:bookmarkEnd w:id="0"/>
    </w:p>
    <w:p w14:paraId="17A29209">
      <w:pPr>
        <w:ind w:firstLine="360" w:firstLineChars="200"/>
        <w:rPr>
          <w:rFonts w:hint="eastAsia" w:ascii="仿宋_GB2312" w:eastAsia="仿宋_GB2312"/>
          <w:sz w:val="18"/>
          <w:szCs w:val="18"/>
          <w:lang w:eastAsia="zh-CN"/>
        </w:rPr>
      </w:pPr>
    </w:p>
    <w:p w14:paraId="6805EA4B">
      <w:pPr>
        <w:pStyle w:val="5"/>
        <w:spacing w:line="540" w:lineRule="exact"/>
        <w:ind w:firstLine="560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为规范化妆品原料技术要求，提高化妆品卫生质量安全，根据我国化妆品监管相关规定，编写《化妆品用甘油原料要求》，本要求针对性地规定了甘油的安全性要求及检验方法，其他相关要求及检验方法按相应规定执行。</w:t>
      </w:r>
    </w:p>
    <w:p w14:paraId="3178D739">
      <w:pPr>
        <w:spacing w:line="5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 基本信息</w:t>
      </w:r>
    </w:p>
    <w:p w14:paraId="066BD6C5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1.1 名称</w:t>
      </w:r>
    </w:p>
    <w:p w14:paraId="3A8A9FE2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甘油</w:t>
      </w:r>
    </w:p>
    <w:p w14:paraId="56460D1A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1.1.1 INCI名称及其ID号</w:t>
      </w:r>
    </w:p>
    <w:p w14:paraId="50EB745D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GLYCERIN</w:t>
      </w:r>
    </w:p>
    <w:p w14:paraId="7347EEC4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ID：1077</w:t>
      </w:r>
    </w:p>
    <w:p w14:paraId="191FDF65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1.1.2 INCI标准中文译名</w:t>
      </w:r>
    </w:p>
    <w:p w14:paraId="7CF4D285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甘油</w:t>
      </w:r>
    </w:p>
    <w:p w14:paraId="365A5F4B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1.1.3 化学名称</w:t>
      </w:r>
    </w:p>
    <w:p w14:paraId="104EFC43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1,2,3-丙三醇（Propane-1,2,3-triol）</w:t>
      </w:r>
    </w:p>
    <w:p w14:paraId="2CEA836F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1.1.4 《中国药典》中名称</w:t>
      </w:r>
    </w:p>
    <w:p w14:paraId="0ADE50B7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2010年版《中国药典》（二部）中名称：甘油</w:t>
      </w:r>
    </w:p>
    <w:p w14:paraId="0F5BE785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1.1.5 常见别名</w:t>
      </w:r>
    </w:p>
    <w:p w14:paraId="53E8C3BF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丙三醇</w:t>
      </w:r>
    </w:p>
    <w:p w14:paraId="5268B3CB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1.2 登记号</w:t>
      </w:r>
    </w:p>
    <w:p w14:paraId="2E29EB3F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1.2.1 CAS登记号</w:t>
      </w:r>
    </w:p>
    <w:p w14:paraId="4108A47F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56-81-5</w:t>
      </w:r>
    </w:p>
    <w:p w14:paraId="46A10F7A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1.2.2 EINECS登记号</w:t>
      </w:r>
    </w:p>
    <w:p w14:paraId="6F0A7A58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200-289-5</w:t>
      </w:r>
    </w:p>
    <w:p w14:paraId="0D48FBB4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1.3 分子式、结构式及分子量</w:t>
      </w:r>
    </w:p>
    <w:p w14:paraId="0857D888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分子式：C</w:t>
      </w:r>
      <w:r>
        <w:rPr>
          <w:rFonts w:hint="eastAsia" w:ascii="仿宋_GB2312" w:eastAsia="仿宋_GB2312"/>
          <w:sz w:val="28"/>
          <w:szCs w:val="28"/>
          <w:vertAlign w:val="subscript"/>
          <w:lang w:eastAsia="zh-CN"/>
        </w:rPr>
        <w:t>3</w:t>
      </w:r>
      <w:r>
        <w:rPr>
          <w:rFonts w:hint="eastAsia" w:ascii="仿宋_GB2312" w:eastAsia="仿宋_GB2312"/>
          <w:sz w:val="28"/>
          <w:szCs w:val="28"/>
          <w:lang w:eastAsia="zh-CN"/>
        </w:rPr>
        <w:t>H</w:t>
      </w:r>
      <w:r>
        <w:rPr>
          <w:rFonts w:hint="eastAsia" w:ascii="仿宋_GB2312" w:eastAsia="仿宋_GB2312"/>
          <w:sz w:val="28"/>
          <w:szCs w:val="28"/>
          <w:vertAlign w:val="subscript"/>
          <w:lang w:eastAsia="zh-CN"/>
        </w:rPr>
        <w:t>8</w:t>
      </w:r>
      <w:r>
        <w:rPr>
          <w:rFonts w:hint="eastAsia" w:ascii="仿宋_GB2312" w:eastAsia="仿宋_GB2312"/>
          <w:sz w:val="28"/>
          <w:szCs w:val="28"/>
          <w:lang w:eastAsia="zh-CN"/>
        </w:rPr>
        <w:t>O</w:t>
      </w:r>
      <w:r>
        <w:rPr>
          <w:rFonts w:hint="eastAsia" w:ascii="仿宋_GB2312" w:eastAsia="仿宋_GB2312"/>
          <w:sz w:val="28"/>
          <w:szCs w:val="28"/>
          <w:vertAlign w:val="subscript"/>
          <w:lang w:eastAsia="zh-CN"/>
        </w:rPr>
        <w:t>3</w:t>
      </w:r>
    </w:p>
    <w:p w14:paraId="0631FF7F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结构式：</w:t>
      </w:r>
    </w:p>
    <w:p w14:paraId="6AFD3060">
      <w:pPr>
        <w:pStyle w:val="5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       </w:t>
      </w:r>
      <w:r>
        <w:rPr>
          <w:rFonts w:hint="eastAsia" w:ascii="仿宋_GB2312" w:eastAsia="仿宋_GB2312"/>
          <w:sz w:val="28"/>
          <w:szCs w:val="28"/>
          <w:lang w:eastAsia="zh-CN"/>
        </w:rPr>
        <w:object>
          <v:shape id="_x0000_i1025" o:spt="75" type="#_x0000_t75" style="height:39.5pt;width:155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Unknown" ShapeID="_x0000_i1025" DrawAspect="Content" ObjectID="_1468075725" r:id="rId5">
            <o:LockedField>false</o:LockedField>
          </o:OLEObject>
        </w:object>
      </w:r>
    </w:p>
    <w:p w14:paraId="7D257661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分子量：92.09</w:t>
      </w:r>
    </w:p>
    <w:p w14:paraId="69B65CF7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1.4 性状及理化指标</w:t>
      </w:r>
    </w:p>
    <w:p w14:paraId="344A1078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无色、澄清的黏稠液体；味甜，有引湿性，水溶液（1→10）显中性反应；本品与水或乙醇能任意混溶，在丙酮中微溶，在三氯甲烷或乙醚中均不溶；相对密度在25℃时不小于1.2569。</w:t>
      </w:r>
    </w:p>
    <w:p w14:paraId="32DEDB94">
      <w:pPr>
        <w:spacing w:line="5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2. 技术要求</w:t>
      </w:r>
    </w:p>
    <w:p w14:paraId="453FAA07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2.1 原料使用目的</w:t>
      </w:r>
    </w:p>
    <w:p w14:paraId="1870431C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甘油在化妆品产品中可作保湿剂、降粘剂、变性剂等使用。</w:t>
      </w:r>
    </w:p>
    <w:p w14:paraId="2310476B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2.2 原料适用范围</w:t>
      </w:r>
    </w:p>
    <w:p w14:paraId="234CC696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甘油广泛用于化妆品中。</w:t>
      </w:r>
    </w:p>
    <w:p w14:paraId="0D206090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2.3 限量要求</w:t>
      </w:r>
    </w:p>
    <w:p w14:paraId="3BE5521E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2.3.1 甘油含量要求</w:t>
      </w:r>
    </w:p>
    <w:p w14:paraId="5B92574A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甘油含量（</w:t>
      </w:r>
      <w:r>
        <w:rPr>
          <w:rFonts w:hint="eastAsia" w:ascii="仿宋_GB2312" w:eastAsia="仿宋_GB2312"/>
          <w:i/>
          <w:sz w:val="28"/>
          <w:szCs w:val="28"/>
          <w:lang w:eastAsia="zh-CN"/>
        </w:rPr>
        <w:t>w</w:t>
      </w:r>
      <w:r>
        <w:rPr>
          <w:rFonts w:hint="eastAsia" w:ascii="仿宋_GB2312" w:eastAsia="仿宋_GB2312"/>
          <w:sz w:val="28"/>
          <w:szCs w:val="28"/>
          <w:lang w:eastAsia="zh-CN"/>
        </w:rPr>
        <w:t>/%）≥ 95.0</w:t>
      </w:r>
    </w:p>
    <w:p w14:paraId="2A60F301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2.3.2甘油中相关组分限量要求</w:t>
      </w:r>
    </w:p>
    <w:p w14:paraId="3D64DCC2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甘油中二甘醇含量（</w:t>
      </w:r>
      <w:r>
        <w:rPr>
          <w:rFonts w:hint="eastAsia" w:ascii="仿宋_GB2312" w:eastAsia="仿宋_GB2312"/>
          <w:i/>
          <w:sz w:val="28"/>
          <w:szCs w:val="28"/>
          <w:lang w:eastAsia="zh-CN"/>
        </w:rPr>
        <w:t>w</w:t>
      </w:r>
      <w:r>
        <w:rPr>
          <w:rFonts w:hint="eastAsia" w:ascii="仿宋_GB2312" w:eastAsia="仿宋_GB2312"/>
          <w:sz w:val="28"/>
          <w:szCs w:val="28"/>
          <w:lang w:eastAsia="zh-CN"/>
        </w:rPr>
        <w:t>/%）≤0.1</w:t>
      </w:r>
    </w:p>
    <w:p w14:paraId="43262085">
      <w:pPr>
        <w:spacing w:line="540" w:lineRule="exact"/>
        <w:ind w:firstLine="560" w:firstLineChars="20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3. 检验方法</w:t>
      </w:r>
    </w:p>
    <w:p w14:paraId="4DEE541A">
      <w:pPr>
        <w:pStyle w:val="5"/>
        <w:spacing w:line="54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3.1 甘油鉴别试验方法</w:t>
      </w:r>
    </w:p>
    <w:p w14:paraId="4CB90AC8">
      <w:pPr>
        <w:pStyle w:val="5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 xml:space="preserve">甘油样品的红外光吸收图谱应与对照的图谱（《药品红外光谱集》77图）一致。 </w:t>
      </w:r>
    </w:p>
    <w:p w14:paraId="76900BAA">
      <w:pPr>
        <w:pStyle w:val="5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3.2 甘油含量测定方法</w:t>
      </w:r>
    </w:p>
    <w:p w14:paraId="3EE42521">
      <w:pPr>
        <w:pStyle w:val="5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参见2010年版《中国药典》（二部）所载甘油含量的测定方法（见附1）。</w:t>
      </w:r>
    </w:p>
    <w:p w14:paraId="013852C4">
      <w:pPr>
        <w:pStyle w:val="5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3.3 甘油中二甘醇的测定方法</w:t>
      </w:r>
    </w:p>
    <w:p w14:paraId="110A6E99">
      <w:pPr>
        <w:pStyle w:val="5"/>
        <w:spacing w:line="520" w:lineRule="exact"/>
        <w:ind w:firstLine="56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参见2010年版《中国药典》（二部）所载甘油中二甘醇的测定方法（见附2）。</w:t>
      </w:r>
    </w:p>
    <w:p w14:paraId="6851FA1E">
      <w:pPr>
        <w:rPr>
          <w:rFonts w:hint="eastAsia" w:ascii="仿宋_GB2312" w:hAnsi="华文中宋" w:eastAsia="仿宋_GB2312"/>
          <w:sz w:val="28"/>
          <w:szCs w:val="28"/>
          <w:lang w:eastAsia="zh-CN"/>
        </w:rPr>
      </w:pPr>
    </w:p>
    <w:p w14:paraId="06BDC950">
      <w:pPr>
        <w:pStyle w:val="5"/>
        <w:ind w:firstLine="0" w:firstLineChars="0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sz w:val="28"/>
          <w:szCs w:val="28"/>
          <w:lang w:eastAsia="zh-CN"/>
        </w:rPr>
        <w:br w:type="page"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附1：</w:t>
      </w:r>
    </w:p>
    <w:p w14:paraId="7EE771FD">
      <w:pPr>
        <w:pStyle w:val="5"/>
        <w:ind w:firstLine="0" w:firstLineChars="0"/>
        <w:jc w:val="center"/>
        <w:rPr>
          <w:rFonts w:hint="eastAsia" w:ascii="方正小标宋_GBK" w:hAnsi="华文中宋" w:eastAsia="方正小标宋_GBK"/>
          <w:sz w:val="36"/>
          <w:szCs w:val="36"/>
          <w:lang w:eastAsia="zh-CN"/>
        </w:rPr>
      </w:pPr>
      <w:r>
        <w:rPr>
          <w:rFonts w:hint="eastAsia" w:ascii="方正小标宋_GBK" w:hAnsi="华文中宋" w:eastAsia="方正小标宋_GBK"/>
          <w:sz w:val="36"/>
          <w:szCs w:val="36"/>
          <w:lang w:eastAsia="zh-CN"/>
        </w:rPr>
        <w:t>甘油含量的测定方法</w:t>
      </w:r>
    </w:p>
    <w:p w14:paraId="3183D320">
      <w:pPr>
        <w:ind w:firstLine="360" w:firstLineChars="200"/>
        <w:rPr>
          <w:rFonts w:hint="eastAsia" w:ascii="仿宋_GB2312" w:hAnsi="宋体" w:eastAsia="仿宋_GB2312"/>
          <w:sz w:val="18"/>
          <w:szCs w:val="18"/>
          <w:lang w:eastAsia="zh-CN"/>
        </w:rPr>
      </w:pPr>
    </w:p>
    <w:p w14:paraId="6EA58B6D">
      <w:pPr>
        <w:spacing w:line="56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取甘油样品0.20g，精密称定，加水90ml，混匀，精密加入2.14%（g/ml）高碘酸钠溶液50ml，摇匀，暗处放置15分钟后，加50%（g/ml）乙二醇溶液10ml，摇匀，暗处放置20分钟，加酚酞指示液（取酚酞1g，加乙醇100ml使溶解）0.5ml，用氢氧化钠滴定液（0.1mol/L）滴定至红色，30秒内不褪色，并将滴定的结果用空白试验校正【指按供试品所耗滴定液的量（ml）与空白试验中所耗滴定液的量（ml）之差进行计算】。</w:t>
      </w:r>
      <w:r>
        <w:rPr>
          <w:rFonts w:hint="eastAsia" w:ascii="仿宋_GB2312" w:hAnsi="华文仿宋" w:eastAsia="仿宋_GB2312"/>
          <w:sz w:val="28"/>
          <w:szCs w:val="28"/>
        </w:rPr>
        <w:t>样品中甘油含量按如下公式计算：</w:t>
      </w:r>
    </w:p>
    <w:p w14:paraId="428BAC1E"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 w14:paraId="792C556C">
      <w:pPr>
        <w:rPr>
          <w:rFonts w:hint="eastAsia" w:ascii="仿宋_GB2312" w:eastAsia="仿宋_GB2312"/>
          <w:sz w:val="28"/>
          <w:szCs w:val="28"/>
        </w:rPr>
      </w:pPr>
      <m:oMathPara>
        <m:oMath>
          <m:r>
            <m:rPr/>
            <w:rPr>
              <w:rFonts w:ascii="Cambria Math" w:hAnsi="Cambria Math"/>
              <w:sz w:val="30"/>
              <w:szCs w:val="30"/>
            </w:rPr>
            <m:t>w=</m:t>
          </m:r>
          <m:f>
            <m:fP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fPr>
            <m:num>
              <m:r>
                <m:rPr/>
                <w:rPr>
                  <w:rFonts w:ascii="Cambria Math" w:hAnsi="Cambria Math"/>
                  <w:sz w:val="30"/>
                  <w:szCs w:val="30"/>
                </w:rPr>
                <m:t>c×(V−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0"/>
                      <w:szCs w:val="30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30"/>
                      <w:szCs w:val="30"/>
                    </w:rPr>
                    <m:t>V</m:t>
                  </m:r>
                </m:e>
                <m:sub>
                  <m:r>
                    <m:rPr/>
                    <w:rPr>
                      <w:rFonts w:ascii="Cambria Math" w:hAnsi="Cambria Math"/>
                      <w:sz w:val="30"/>
                      <w:szCs w:val="30"/>
                    </w:rPr>
                    <m:t>0</m:t>
                  </m:r>
                </m:sub>
              </m:sSub>
              <m:r>
                <m:rPr/>
                <w:rPr>
                  <w:rFonts w:ascii="Cambria Math" w:hAnsi="Cambria Math"/>
                  <w:sz w:val="30"/>
                  <w:szCs w:val="30"/>
                </w:rPr>
                <m:t>)×92.1×100</m:t>
              </m: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num>
            <m:den>
              <m:r>
                <m:rPr/>
                <w:rPr>
                  <w:rFonts w:ascii="Cambria Math" w:hAnsi="Cambria Math"/>
                  <w:sz w:val="30"/>
                  <w:szCs w:val="30"/>
                </w:rPr>
                <m:t>m×1000</m:t>
              </m:r>
              <m:ctrlPr>
                <w:rPr>
                  <w:rFonts w:ascii="Cambria Math" w:hAnsi="Cambria Math"/>
                  <w:i/>
                  <w:sz w:val="30"/>
                  <w:szCs w:val="30"/>
                </w:rPr>
              </m:ctrlPr>
            </m:den>
          </m:f>
        </m:oMath>
      </m:oMathPara>
    </w:p>
    <w:p w14:paraId="6431834C">
      <w:pPr>
        <w:rPr>
          <w:rFonts w:hint="eastAsia" w:ascii="仿宋_GB2312" w:eastAsia="仿宋_GB2312"/>
          <w:sz w:val="28"/>
          <w:szCs w:val="28"/>
        </w:rPr>
      </w:pPr>
    </w:p>
    <w:p w14:paraId="7F6B10F2">
      <w:pPr>
        <w:spacing w:line="56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sz w:val="28"/>
          <w:szCs w:val="28"/>
        </w:rPr>
        <w:t>其中：</w:t>
      </w:r>
    </w:p>
    <w:p w14:paraId="158184E2">
      <w:pPr>
        <w:spacing w:line="56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/>
          <w:i/>
          <w:sz w:val="28"/>
          <w:szCs w:val="28"/>
        </w:rPr>
        <w:t>w</w:t>
      </w:r>
      <w:r>
        <w:rPr>
          <w:rFonts w:hint="eastAsia" w:ascii="仿宋_GB2312" w:hAnsi="华文仿宋" w:eastAsia="仿宋_GB2312"/>
          <w:sz w:val="28"/>
          <w:szCs w:val="28"/>
        </w:rPr>
        <w:t>：甘油含量，％；</w:t>
      </w:r>
    </w:p>
    <w:p w14:paraId="0C5E22F8">
      <w:pPr>
        <w:spacing w:line="56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i/>
          <w:sz w:val="28"/>
          <w:szCs w:val="28"/>
          <w:lang w:eastAsia="zh-CN"/>
        </w:rPr>
        <w:t>c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：氢氧化钠滴定液的浓度，mol/L;</w:t>
      </w:r>
    </w:p>
    <w:p w14:paraId="0E0818E7">
      <w:pPr>
        <w:spacing w:line="56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i/>
          <w:sz w:val="28"/>
          <w:szCs w:val="28"/>
          <w:lang w:eastAsia="zh-CN"/>
        </w:rPr>
        <w:t>V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：氢氧化钠滴定液的用量，ml；</w:t>
      </w:r>
    </w:p>
    <w:p w14:paraId="37DE3F81">
      <w:pPr>
        <w:spacing w:line="56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i/>
          <w:sz w:val="28"/>
          <w:szCs w:val="28"/>
          <w:lang w:eastAsia="zh-CN"/>
        </w:rPr>
        <w:t>V</w:t>
      </w:r>
      <w:r>
        <w:rPr>
          <w:rFonts w:hint="eastAsia" w:ascii="仿宋_GB2312" w:hAnsi="华文仿宋" w:eastAsia="仿宋_GB2312"/>
          <w:sz w:val="28"/>
          <w:szCs w:val="28"/>
          <w:vertAlign w:val="subscript"/>
          <w:lang w:eastAsia="zh-CN"/>
        </w:rPr>
        <w:t>0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：空白试验氢氧化钠滴定液的用量，ml；</w:t>
      </w:r>
    </w:p>
    <w:p w14:paraId="29031A50">
      <w:pPr>
        <w:spacing w:line="56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i/>
          <w:sz w:val="28"/>
          <w:szCs w:val="28"/>
          <w:lang w:eastAsia="zh-CN"/>
        </w:rPr>
        <w:t>m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：甘油样品质量，g；</w:t>
      </w:r>
    </w:p>
    <w:p w14:paraId="50684762">
      <w:pPr>
        <w:spacing w:line="56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92.1：甘油的摩尔质量，g/mol。</w:t>
      </w:r>
    </w:p>
    <w:p w14:paraId="1EE2D4C6">
      <w:pPr>
        <w:pStyle w:val="5"/>
        <w:ind w:firstLine="184" w:firstLineChars="66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中宋" w:eastAsia="仿宋_GB2312"/>
          <w:sz w:val="28"/>
          <w:szCs w:val="28"/>
          <w:lang w:eastAsia="zh-CN"/>
        </w:rPr>
        <w:t xml:space="preserve"> </w:t>
      </w:r>
      <w:r>
        <w:rPr>
          <w:rFonts w:hint="eastAsia" w:ascii="仿宋_GB2312" w:hAnsi="华文中宋" w:eastAsia="仿宋_GB2312"/>
          <w:sz w:val="28"/>
          <w:szCs w:val="28"/>
          <w:lang w:eastAsia="zh-CN"/>
        </w:rPr>
        <w:br w:type="page"/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附2：</w:t>
      </w:r>
    </w:p>
    <w:p w14:paraId="0CDA5E0C">
      <w:pPr>
        <w:pStyle w:val="5"/>
        <w:ind w:firstLine="0" w:firstLineChars="0"/>
        <w:jc w:val="center"/>
        <w:rPr>
          <w:rFonts w:hint="eastAsia" w:ascii="方正小标宋_GBK" w:hAnsi="华文仿宋" w:eastAsia="方正小标宋_GBK"/>
          <w:sz w:val="36"/>
          <w:szCs w:val="36"/>
          <w:lang w:eastAsia="zh-CN"/>
        </w:rPr>
      </w:pPr>
      <w:r>
        <w:rPr>
          <w:rFonts w:hint="eastAsia" w:ascii="方正小标宋_GBK" w:hAnsi="华文中宋" w:eastAsia="方正小标宋_GBK"/>
          <w:sz w:val="36"/>
          <w:szCs w:val="36"/>
          <w:lang w:eastAsia="zh-CN"/>
        </w:rPr>
        <w:t>甘油中二甘醇的测定方法</w:t>
      </w:r>
    </w:p>
    <w:p w14:paraId="113720E8">
      <w:pPr>
        <w:rPr>
          <w:rFonts w:hint="eastAsia" w:ascii="仿宋_GB2312" w:hAnsi="华文中宋" w:eastAsia="仿宋_GB2312"/>
          <w:sz w:val="18"/>
          <w:szCs w:val="18"/>
          <w:lang w:eastAsia="zh-CN"/>
        </w:rPr>
      </w:pPr>
    </w:p>
    <w:p w14:paraId="5912A931">
      <w:pPr>
        <w:spacing w:line="52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附2.1 色谱条件</w:t>
      </w:r>
    </w:p>
    <w:p w14:paraId="4873A09C">
      <w:pPr>
        <w:spacing w:line="52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 xml:space="preserve">以（6%）氰丙基苯基-（94%）二甲基聚硅氧烷为固定液（或极性相近）的毛细管柱； </w:t>
      </w:r>
    </w:p>
    <w:p w14:paraId="2445A58D">
      <w:pPr>
        <w:spacing w:line="52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色谱柱起始温度为100℃，维持4分钟，以每分钟50℃的速率升温至120℃，维持10分钟，再以每分钟50℃的速率升温至220℃，保持6分钟；</w:t>
      </w:r>
    </w:p>
    <w:p w14:paraId="0C387644">
      <w:pPr>
        <w:spacing w:line="52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进样口温度为200℃；</w:t>
      </w:r>
    </w:p>
    <w:p w14:paraId="17BAC4E0">
      <w:pPr>
        <w:spacing w:line="52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氢火焰离子化检测器，检测器温度250℃；</w:t>
      </w:r>
    </w:p>
    <w:p w14:paraId="6B961CF1">
      <w:pPr>
        <w:spacing w:line="52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载气为氮气；</w:t>
      </w:r>
    </w:p>
    <w:p w14:paraId="335757BB">
      <w:pPr>
        <w:spacing w:line="52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各组分色谱峰分离度应大于1.5。</w:t>
      </w:r>
    </w:p>
    <w:p w14:paraId="4EFB8BAD">
      <w:pPr>
        <w:spacing w:line="52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附2.2 溶液制备</w:t>
      </w:r>
    </w:p>
    <w:p w14:paraId="077C9894">
      <w:pPr>
        <w:spacing w:line="52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供试品溶液：取甘油样品约10g（取用量不得超过规定量的±10%），精密称定，置25ml量瓶中，精密加入内标溶液（每1ml中含0.5mg正己醇的甲醇溶液）5ml，加甲醇溶解并稀释至刻度。</w:t>
      </w:r>
    </w:p>
    <w:p w14:paraId="641E3B46">
      <w:pPr>
        <w:spacing w:line="52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对照品溶液：取二甘醇、正己醇和甘油适量，精密称定，加甲醇溶解并稀释，使每1ml溶液中含有二甘醇0.5mg；精密量取5ml，置25ml量瓶中，精密加入内标溶液5ml，用甲醇稀释至刻度。</w:t>
      </w:r>
    </w:p>
    <w:p w14:paraId="694C78C6">
      <w:pPr>
        <w:spacing w:line="52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系统适用性试验溶液：取二甘醇、正己醇和甘油适量，精密称定,加甲醇溶解并稀释制成每1ml中含有甘油400mg，二甘醇和正己醇各0.1mg的溶液。</w:t>
      </w:r>
    </w:p>
    <w:p w14:paraId="024C1779">
      <w:pPr>
        <w:spacing w:line="52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3. 测试步骤</w:t>
      </w:r>
    </w:p>
    <w:p w14:paraId="2B56B978">
      <w:pPr>
        <w:spacing w:line="52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取系统适用性试验溶液1</w:t>
      </w:r>
      <w:r>
        <w:rPr>
          <w:rFonts w:hint="eastAsia" w:ascii="仿宋_GB2312" w:hAnsi="华文仿宋" w:eastAsia="仿宋_GB2312"/>
          <w:sz w:val="28"/>
          <w:szCs w:val="28"/>
        </w:rPr>
        <w:t>μ</w:t>
      </w:r>
      <w:r>
        <w:rPr>
          <w:rFonts w:hint="eastAsia" w:ascii="仿宋_GB2312" w:hAnsi="华文仿宋" w:eastAsia="仿宋_GB2312"/>
          <w:sz w:val="28"/>
          <w:szCs w:val="28"/>
          <w:lang w:eastAsia="zh-CN"/>
        </w:rPr>
        <w:t>l，注入气相色谱仪，记录色谱图，色谱图中各组分色谱峰的分离度应符合要求。</w:t>
      </w:r>
    </w:p>
    <w:p w14:paraId="0D48A876">
      <w:pPr>
        <w:spacing w:line="520" w:lineRule="exact"/>
        <w:ind w:firstLine="560" w:firstLineChars="200"/>
        <w:jc w:val="both"/>
        <w:rPr>
          <w:rFonts w:hint="eastAsia" w:ascii="仿宋_GB2312" w:hAnsi="华文仿宋" w:eastAsia="仿宋_GB2312"/>
          <w:sz w:val="28"/>
          <w:szCs w:val="28"/>
          <w:lang w:eastAsia="zh-CN"/>
        </w:rPr>
      </w:pPr>
      <w:r>
        <w:rPr>
          <w:rFonts w:hint="eastAsia" w:ascii="仿宋_GB2312" w:hAnsi="华文仿宋" w:eastAsia="仿宋_GB2312"/>
          <w:sz w:val="28"/>
          <w:szCs w:val="28"/>
          <w:lang w:eastAsia="zh-CN"/>
        </w:rPr>
        <w:t>取对照品溶液重复进样，二甘醇峰面积和内标峰面积比值的相对标准偏差不得大于5％。</w:t>
      </w:r>
    </w:p>
    <w:p w14:paraId="2500897E">
      <w:pPr>
        <w:spacing w:line="520" w:lineRule="exact"/>
        <w:ind w:firstLine="560" w:firstLineChars="200"/>
        <w:jc w:val="both"/>
      </w:pPr>
      <w:r>
        <w:rPr>
          <w:rFonts w:hint="eastAsia" w:ascii="仿宋_GB2312" w:eastAsia="仿宋_GB2312"/>
          <w:sz w:val="28"/>
          <w:szCs w:val="28"/>
          <w:lang w:eastAsia="zh-CN"/>
        </w:rPr>
        <w:t>依次精密量取供试品溶液和对照品溶液各1</w:t>
      </w:r>
      <w:r>
        <w:rPr>
          <w:rFonts w:hint="eastAsia" w:ascii="仿宋_GB2312" w:eastAsia="仿宋_GB2312"/>
          <w:sz w:val="28"/>
          <w:szCs w:val="28"/>
        </w:rPr>
        <w:t>μ</w:t>
      </w:r>
      <w:r>
        <w:rPr>
          <w:rFonts w:hint="eastAsia" w:ascii="仿宋_GB2312" w:eastAsia="仿宋_GB2312"/>
          <w:sz w:val="28"/>
          <w:szCs w:val="28"/>
          <w:lang w:eastAsia="zh-CN"/>
        </w:rPr>
        <w:t>l，注入气相色谱仪，记录色谱图，按内标法以峰面积计算二甘醇含量。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B5E51">
    <w:pPr>
      <w:pStyle w:val="2"/>
      <w:tabs>
        <w:tab w:val="left" w:pos="4290"/>
        <w:tab w:val="center" w:pos="4422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409AE"/>
    <w:rsid w:val="2AE4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Times New Roman" w:hAnsi="Times New Roman" w:eastAsia="华文中宋" w:cs="Times New Roman"/>
      <w:sz w:val="36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无间隔1"/>
    <w:basedOn w:val="1"/>
    <w:qFormat/>
    <w:uiPriority w:val="0"/>
    <w:pPr>
      <w:ind w:firstLine="200" w:firstLineChars="200"/>
      <w:jc w:val="left"/>
    </w:pPr>
    <w:rPr>
      <w:rFonts w:eastAsia="华文仿宋"/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2025-06-24T05:08:00Z</dcterms:created>
  <dc:creator>李锦聪</dc:creator>
  <cp:lastModifiedBy>李锦聪</cp:lastModifiedBy>
  <dcterms:modified xsi:type="dcterms:W3CDTF">2025-06-24T05:08:56Z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803F20F7BA9C4E7297BFC43B537ACDF2_11</vt:lpwstr>
  </property>
</Properties>
</file>